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9123B" w14:textId="77777777" w:rsidR="009800EA" w:rsidRPr="009800EA" w:rsidRDefault="009800EA" w:rsidP="009800EA">
      <w:pPr>
        <w:jc w:val="center"/>
        <w:rPr>
          <w:b/>
          <w:bCs/>
          <w:color w:val="000000"/>
          <w:lang w:eastAsia="en-US"/>
        </w:rPr>
      </w:pPr>
      <w:r w:rsidRPr="009800EA">
        <w:rPr>
          <w:b/>
          <w:bCs/>
          <w:color w:val="000000"/>
          <w:lang w:eastAsia="en-US"/>
        </w:rPr>
        <w:t>GİRESUN İLİ, TİREBOLU İLÇESİ, DEMİRCİ MAHALLESİ KARA ULAŞIMINA YÖNELİK ALTYAPI TESİS ALANI (OTOGAR) AMAÇLI UYGULAMA İMAR PLANI İLAVE VE DEĞİŞİKLİĞİ PLAN NOTLARI</w:t>
      </w:r>
    </w:p>
    <w:p w14:paraId="1D6D0E9E" w14:textId="77777777" w:rsidR="009800EA" w:rsidRPr="009800EA" w:rsidRDefault="009800EA" w:rsidP="009800EA">
      <w:pPr>
        <w:jc w:val="both"/>
        <w:rPr>
          <w:color w:val="000000"/>
          <w:sz w:val="16"/>
          <w:szCs w:val="16"/>
          <w:lang w:eastAsia="en-US"/>
        </w:rPr>
      </w:pPr>
    </w:p>
    <w:p w14:paraId="7BD68B2D" w14:textId="77777777" w:rsidR="009800EA" w:rsidRPr="009800EA" w:rsidRDefault="009800EA" w:rsidP="009800EA">
      <w:pPr>
        <w:jc w:val="both"/>
        <w:rPr>
          <w:color w:val="000000"/>
          <w:sz w:val="16"/>
          <w:szCs w:val="16"/>
          <w:lang w:eastAsia="en-US"/>
        </w:rPr>
      </w:pPr>
      <w:r w:rsidRPr="009800EA">
        <w:rPr>
          <w:color w:val="000000"/>
          <w:sz w:val="16"/>
          <w:szCs w:val="16"/>
          <w:lang w:eastAsia="en-US"/>
        </w:rPr>
        <w:t>1- BU PLAN VE KOŞULLARINDA BELİRTİLMEYEN HUSUSLARDA, KONUSU VE İLGİSİNE GÖRE;</w:t>
      </w:r>
    </w:p>
    <w:p w14:paraId="70A63DFF" w14:textId="77777777" w:rsidR="009800EA" w:rsidRPr="009800EA" w:rsidRDefault="009800EA" w:rsidP="009800EA">
      <w:pPr>
        <w:jc w:val="both"/>
        <w:rPr>
          <w:color w:val="000000"/>
          <w:sz w:val="16"/>
          <w:szCs w:val="16"/>
          <w:lang w:eastAsia="en-US"/>
        </w:rPr>
      </w:pPr>
      <w:r w:rsidRPr="009800EA">
        <w:rPr>
          <w:color w:val="000000"/>
          <w:sz w:val="16"/>
          <w:szCs w:val="16"/>
          <w:lang w:eastAsia="en-US"/>
        </w:rPr>
        <w:t>-3621 SAYILI KIYI KANUNU VE İLGİLİ YÖNETMELİĞİ,</w:t>
      </w:r>
    </w:p>
    <w:p w14:paraId="34A55B32" w14:textId="77777777" w:rsidR="009800EA" w:rsidRPr="009800EA" w:rsidRDefault="009800EA" w:rsidP="009800EA">
      <w:pPr>
        <w:jc w:val="both"/>
        <w:rPr>
          <w:color w:val="000000"/>
          <w:sz w:val="16"/>
          <w:szCs w:val="16"/>
          <w:lang w:eastAsia="en-US"/>
        </w:rPr>
      </w:pPr>
      <w:r w:rsidRPr="009800EA">
        <w:rPr>
          <w:color w:val="000000"/>
          <w:sz w:val="16"/>
          <w:szCs w:val="16"/>
          <w:lang w:eastAsia="en-US"/>
        </w:rPr>
        <w:t>-3194 SAYILI İMAR KANUNU VE İLGİLİ YÖNETMELİKLERİ,</w:t>
      </w:r>
    </w:p>
    <w:p w14:paraId="46A854DF" w14:textId="77777777" w:rsidR="009800EA" w:rsidRPr="009800EA" w:rsidRDefault="009800EA" w:rsidP="009800EA">
      <w:pPr>
        <w:jc w:val="both"/>
        <w:rPr>
          <w:color w:val="000000"/>
          <w:sz w:val="16"/>
          <w:szCs w:val="16"/>
          <w:lang w:eastAsia="en-US"/>
        </w:rPr>
      </w:pPr>
      <w:r w:rsidRPr="009800EA">
        <w:rPr>
          <w:color w:val="000000"/>
          <w:sz w:val="16"/>
          <w:szCs w:val="16"/>
          <w:lang w:eastAsia="en-US"/>
        </w:rPr>
        <w:t>İLE DİĞER İLGİLİ KANUN VE YÖNETMELİK HÜKÜMLERİ VE MER’İ ÜST ÖLÇEKLİ PLAN KARARLARINA UYULMASI ZORUNLUDUR.</w:t>
      </w:r>
    </w:p>
    <w:p w14:paraId="42CCC255" w14:textId="77777777" w:rsidR="009800EA" w:rsidRPr="009800EA" w:rsidRDefault="009800EA" w:rsidP="009800EA">
      <w:pPr>
        <w:jc w:val="both"/>
        <w:rPr>
          <w:color w:val="000000"/>
          <w:sz w:val="16"/>
          <w:szCs w:val="16"/>
          <w:lang w:eastAsia="en-US"/>
        </w:rPr>
      </w:pPr>
    </w:p>
    <w:p w14:paraId="4448101E" w14:textId="77777777" w:rsidR="009800EA" w:rsidRPr="009800EA" w:rsidRDefault="009800EA" w:rsidP="009800EA">
      <w:pPr>
        <w:jc w:val="both"/>
        <w:rPr>
          <w:color w:val="000000"/>
          <w:sz w:val="16"/>
          <w:szCs w:val="16"/>
          <w:lang w:eastAsia="en-US"/>
        </w:rPr>
      </w:pPr>
      <w:r w:rsidRPr="009800EA">
        <w:rPr>
          <w:color w:val="000000"/>
          <w:sz w:val="16"/>
          <w:szCs w:val="16"/>
          <w:lang w:eastAsia="en-US"/>
        </w:rPr>
        <w:t xml:space="preserve">2-İNŞAAT AŞAMASINDA VE İŞLETME DÖNEMLERİNDE ÇEVRE DEĞERLERİNİN KORUNMASI AÇISINDAN, 2872 SAYILI ÇEVRE KANUNU VE BU KANUNA İSTİNADEN ÇIKARILAN “ÇEVRESEL ETKİ DEĞERLENDİRMESİ YÖNETMELİĞİ”, “HAVA KALİTESİ DEĞERLENDİRME VE YÖNETİMİ YÖNETMELİĞİ”, “SU KİRLİLİĞİ KONTROLÜ YÖNETMELİĞİ”, “ATIK YÖNETİMİ YÖNETMELİĞİ”, “ÇEVRESEL GÜRÜLTÜNÜN DEĞERLENDİRİLMESİ VE YÖNETİMİ YÖNETMELİĞİ”, 1380 SAYILI SU ÜRÜNLERİ KANUNU, SU ÜRÜNLERİ VE İLGİLİ DİĞER YÖNETMELİKLERDE BELİRTİLEN HUSUSLAR YERİNE GETİRİLECEK VE DİĞER MER’İ MEVZUAT ÇERÇEVESİNDE GEREKLİ İZİNLER ALINACAKTIR.  </w:t>
      </w:r>
    </w:p>
    <w:p w14:paraId="1B9F358E" w14:textId="77777777" w:rsidR="009800EA" w:rsidRPr="009800EA" w:rsidRDefault="009800EA" w:rsidP="009800EA">
      <w:pPr>
        <w:jc w:val="both"/>
        <w:rPr>
          <w:color w:val="000000"/>
          <w:sz w:val="16"/>
          <w:szCs w:val="16"/>
          <w:lang w:eastAsia="en-US"/>
        </w:rPr>
      </w:pPr>
    </w:p>
    <w:p w14:paraId="45D63638" w14:textId="77777777" w:rsidR="009800EA" w:rsidRPr="009800EA" w:rsidRDefault="009800EA" w:rsidP="009800EA">
      <w:pPr>
        <w:jc w:val="both"/>
        <w:rPr>
          <w:color w:val="000000"/>
          <w:sz w:val="16"/>
          <w:szCs w:val="16"/>
          <w:lang w:eastAsia="en-US"/>
        </w:rPr>
      </w:pPr>
      <w:r w:rsidRPr="009800EA">
        <w:rPr>
          <w:color w:val="000000"/>
          <w:sz w:val="16"/>
          <w:szCs w:val="16"/>
          <w:lang w:eastAsia="en-US"/>
        </w:rPr>
        <w:t>3- PLAN ONAMA SINIRLARI DIŞINDAKİ ALANLARDA İMAR PLANI BİLGİSİ MER’İ İMAR PLANINDAN BİLGİ AMAÇLI AKTARILMIŞTIR. AKTARMA SURETİYLE PAFTALARA İŞLENEN İMAR PLANI BİLGİSİNE GÖRE HERHANGİ BİR İŞLEM YAPILAMAZ.</w:t>
      </w:r>
    </w:p>
    <w:p w14:paraId="45EACD92" w14:textId="77777777" w:rsidR="009800EA" w:rsidRPr="009800EA" w:rsidRDefault="009800EA" w:rsidP="009800EA">
      <w:pPr>
        <w:jc w:val="both"/>
        <w:rPr>
          <w:color w:val="000000"/>
          <w:sz w:val="16"/>
          <w:szCs w:val="16"/>
          <w:lang w:eastAsia="en-US"/>
        </w:rPr>
      </w:pPr>
    </w:p>
    <w:p w14:paraId="5BDD41F7" w14:textId="77777777" w:rsidR="009800EA" w:rsidRPr="009800EA" w:rsidRDefault="009800EA" w:rsidP="009800EA">
      <w:pPr>
        <w:jc w:val="both"/>
        <w:rPr>
          <w:color w:val="000000"/>
          <w:sz w:val="16"/>
          <w:szCs w:val="16"/>
          <w:lang w:eastAsia="en-US"/>
        </w:rPr>
      </w:pPr>
      <w:r w:rsidRPr="009800EA">
        <w:rPr>
          <w:color w:val="000000"/>
          <w:sz w:val="16"/>
          <w:szCs w:val="16"/>
          <w:lang w:eastAsia="en-US"/>
        </w:rPr>
        <w:t>4.2863 SAYILI KANUNUN 4. MADDESİ GEREĞİ İNŞAİ VE FİZİKİ UYGULAMALAR SIRASINDA KORUNMASI GEREKLİ HERHANGİ BİR KÜLTÜR/TABİAT VARLIĞINA RASTLANILMASI HALİNDE ÇALIŞMALARIN DURDURULARAK İVEDİLİKLE EN YAKIN MÜLKİ İDARE AMİRLİĞİNE VEYA MÜZE MÜDÜRLÜĞÜNE VEYA ÇEVRE, ŞEHİRCİLİK VE İKLİM DEĞİŞİKLİĞİ İL MÜDÜRLÜĞÜNE HABER VERİLECEKTİR.</w:t>
      </w:r>
    </w:p>
    <w:p w14:paraId="52387819" w14:textId="77777777" w:rsidR="009800EA" w:rsidRPr="009800EA" w:rsidRDefault="009800EA" w:rsidP="009800EA">
      <w:pPr>
        <w:jc w:val="both"/>
        <w:rPr>
          <w:color w:val="000000"/>
          <w:sz w:val="16"/>
          <w:szCs w:val="16"/>
          <w:lang w:eastAsia="en-US"/>
        </w:rPr>
      </w:pPr>
    </w:p>
    <w:p w14:paraId="2C84ED1E" w14:textId="77731233" w:rsidR="009800EA" w:rsidRDefault="009800EA" w:rsidP="009800EA">
      <w:pPr>
        <w:jc w:val="both"/>
        <w:rPr>
          <w:color w:val="000000"/>
          <w:sz w:val="16"/>
          <w:szCs w:val="16"/>
          <w:lang w:eastAsia="en-US"/>
        </w:rPr>
      </w:pPr>
      <w:r w:rsidRPr="009800EA">
        <w:rPr>
          <w:color w:val="000000"/>
          <w:sz w:val="16"/>
          <w:szCs w:val="16"/>
          <w:lang w:eastAsia="en-US"/>
        </w:rPr>
        <w:t>5-PLANLAMA ALANI KAPSAMINDA; 3621 SAYILI KIYI KANUNU VE BU KANUNA BAĞLI OLARAK ÇIKARILAN KIYI KANUNUNUN UYGULANMASINA DAİR YÖNETMELİK UYARINCA; KARA ULAŞIMINA YÖNELİK ALTYAPI TESİSLERİ ALANI (OTOGAR) ALANI YAPILACAKTIR. BU ALAN; KIYI KANUNUNUN UYGULANMASINA DAİR YÖNETMELİĞİN 14 ÜNCÜ MADDESİ UYARINCA, KARAYOLLARI ULAŞIMINA YÖNELİK ALTYAPI TESİSLERİ KAPSAMINDA, ŞEHİRLERARASI OTOBÜSLER İLE İLÇE MERKEZLERİNE ULAŞIMI SAĞLAYAN MİNİBÜS ARAÇLARI İÇİN TRANSFER ALANI OLARAK KULLANILACAK OLUP, BU ALANDA GENEL OTOPARK ALANLARINA DA YER AYRILACAKTIR. BU ALANLARDA; YOLCULARIN İHTİYAÇLARINA YÖNELİK YETERLİ SERVİS ALANI, MESCİT, EMZİRME YERİ, UMUMİ HELA VB. FONKSİYONLAR YER ALABİLECEK, BU ALANDAKİ UYGULAMA BU PLAN VE PLAN NOTLARINA UYGUN OLMAK KAYDIYLA BELEDİYESİNCE HAZIRLANACAK KENTSEL TASARIM PROJSİ KAPSAMINDA YAPILACAKTIR.</w:t>
      </w:r>
    </w:p>
    <w:p w14:paraId="3E4EFE00" w14:textId="77777777" w:rsidR="00CF0D55" w:rsidRPr="009800EA" w:rsidRDefault="00CF0D55" w:rsidP="009800EA">
      <w:pPr>
        <w:jc w:val="both"/>
        <w:rPr>
          <w:color w:val="000000"/>
          <w:sz w:val="16"/>
          <w:szCs w:val="16"/>
          <w:lang w:eastAsia="en-US"/>
        </w:rPr>
      </w:pPr>
    </w:p>
    <w:p w14:paraId="028959C4" w14:textId="77777777" w:rsidR="009800EA" w:rsidRPr="009800EA" w:rsidRDefault="009800EA" w:rsidP="009800EA">
      <w:pPr>
        <w:jc w:val="both"/>
        <w:rPr>
          <w:color w:val="000000"/>
          <w:sz w:val="16"/>
          <w:szCs w:val="16"/>
          <w:lang w:eastAsia="en-US"/>
        </w:rPr>
      </w:pPr>
      <w:r w:rsidRPr="009800EA">
        <w:rPr>
          <w:color w:val="000000"/>
          <w:sz w:val="16"/>
          <w:szCs w:val="16"/>
          <w:lang w:eastAsia="en-US"/>
        </w:rPr>
        <w:t>6-PLANLAMA ALANI KAPSAMINDA, PARK ALANI OLARAK BELİRLENEN ALANDA; EMSALE KONU HİÇBİR YAPILAŞMA YAPILMAYACAKTIR</w:t>
      </w:r>
    </w:p>
    <w:p w14:paraId="6A455AB7" w14:textId="77777777" w:rsidR="009800EA" w:rsidRPr="009800EA" w:rsidRDefault="009800EA" w:rsidP="009800EA">
      <w:pPr>
        <w:jc w:val="both"/>
        <w:rPr>
          <w:color w:val="000000"/>
          <w:sz w:val="16"/>
          <w:szCs w:val="16"/>
          <w:lang w:eastAsia="en-US"/>
        </w:rPr>
      </w:pPr>
      <w:r w:rsidRPr="009800EA">
        <w:rPr>
          <w:color w:val="000000"/>
          <w:sz w:val="16"/>
          <w:szCs w:val="16"/>
          <w:lang w:eastAsia="en-US"/>
        </w:rPr>
        <w:t xml:space="preserve">  </w:t>
      </w:r>
    </w:p>
    <w:p w14:paraId="01B60643" w14:textId="357635E3" w:rsidR="009800EA" w:rsidRPr="009800EA" w:rsidRDefault="009800EA" w:rsidP="009800EA">
      <w:pPr>
        <w:jc w:val="both"/>
        <w:rPr>
          <w:color w:val="000000"/>
          <w:sz w:val="16"/>
          <w:szCs w:val="16"/>
          <w:lang w:eastAsia="en-US"/>
        </w:rPr>
      </w:pPr>
      <w:r w:rsidRPr="009800EA">
        <w:rPr>
          <w:color w:val="000000"/>
          <w:sz w:val="16"/>
          <w:szCs w:val="16"/>
          <w:lang w:eastAsia="en-US"/>
        </w:rPr>
        <w:t>7- ALANA İLİŞKİN OLARAK GİRESUN VALİLİĞİNCE (ÇEVRE, ŞEHİRCİLİK VE İKLİM DEĞİŞİKLİĞİ İL MÜDÜRLÜĞÜ)1</w:t>
      </w:r>
      <w:r w:rsidR="00190CE2">
        <w:rPr>
          <w:color w:val="000000"/>
          <w:sz w:val="16"/>
          <w:szCs w:val="16"/>
          <w:lang w:eastAsia="en-US"/>
        </w:rPr>
        <w:t>4</w:t>
      </w:r>
      <w:r w:rsidRPr="009800EA">
        <w:rPr>
          <w:color w:val="000000"/>
          <w:sz w:val="16"/>
          <w:szCs w:val="16"/>
          <w:lang w:eastAsia="en-US"/>
        </w:rPr>
        <w:t>.</w:t>
      </w:r>
      <w:r w:rsidR="00190CE2">
        <w:rPr>
          <w:color w:val="000000"/>
          <w:sz w:val="16"/>
          <w:szCs w:val="16"/>
          <w:lang w:eastAsia="en-US"/>
        </w:rPr>
        <w:t>10</w:t>
      </w:r>
      <w:r w:rsidRPr="009800EA">
        <w:rPr>
          <w:color w:val="000000"/>
          <w:sz w:val="16"/>
          <w:szCs w:val="16"/>
          <w:lang w:eastAsia="en-US"/>
        </w:rPr>
        <w:t xml:space="preserve">.2025 TARİHİNDE ONAYLANAN JEOLOJİK-JEOTEKNİK ETÜT RAPORUNA UYULACAKTIR. İMAR PLANINA ESAS JEOLOJİK VE JEOTEKNİK ETÜT RAPORU ZEMİN ETÜT RAPORU OLARAK KULLANILAMAZ. PLANIN MÜSAADE ETTİĞİ KALICI YAPILAR İÇİN ZEMİN ETÜT RAPORU YAPTIRILMASI VE RAPORLARDA YER ALAN HUSUSLARA UYULMASI ZORUNLUDUR. </w:t>
      </w:r>
    </w:p>
    <w:p w14:paraId="3F1AF269" w14:textId="77777777" w:rsidR="009800EA" w:rsidRPr="009800EA" w:rsidRDefault="009800EA" w:rsidP="009800EA">
      <w:pPr>
        <w:jc w:val="both"/>
        <w:rPr>
          <w:color w:val="000000"/>
          <w:sz w:val="16"/>
          <w:szCs w:val="16"/>
          <w:lang w:eastAsia="en-US"/>
        </w:rPr>
      </w:pPr>
      <w:r w:rsidRPr="009800EA">
        <w:rPr>
          <w:color w:val="000000"/>
          <w:sz w:val="16"/>
          <w:szCs w:val="16"/>
          <w:lang w:eastAsia="en-US"/>
        </w:rPr>
        <w:t xml:space="preserve"> </w:t>
      </w:r>
    </w:p>
    <w:p w14:paraId="07D27739" w14:textId="77777777" w:rsidR="009800EA" w:rsidRPr="009800EA" w:rsidRDefault="009800EA" w:rsidP="009800EA">
      <w:pPr>
        <w:jc w:val="both"/>
        <w:rPr>
          <w:color w:val="000000"/>
          <w:sz w:val="16"/>
          <w:szCs w:val="16"/>
          <w:lang w:eastAsia="en-US"/>
        </w:rPr>
      </w:pPr>
      <w:r w:rsidRPr="009800EA">
        <w:rPr>
          <w:color w:val="000000"/>
          <w:sz w:val="16"/>
          <w:szCs w:val="16"/>
          <w:lang w:eastAsia="en-US"/>
        </w:rPr>
        <w:t xml:space="preserve">8-İNŞAAT VE İŞLETME AŞAMALARINDA 5491 SAYILI KANUNLA DEĞİŞİK 2872 SAYILI ÇEVRE KANUNU VE BU KANUNA İSTİNADEN YAYINLANARAK YÜRÜRLÜĞE KONULAN YÖNETMELİK HÜKÜMLERİNE UYULACAK, DİĞER MER’İ MEVZUAT ÇERÇEVESİNDE İLGİLİ KURUM KURULUŞLARDAN GERELİ İZİNLE ALINACAK, EKOLOJİK DENGE BOZULMADAN ÇEVRENİN KORUNMASINA VE GELİŞTİRİLMESİNE YÖNELİK TEDBİRLERE RİAYET EDİLECEKTİR. </w:t>
      </w:r>
    </w:p>
    <w:p w14:paraId="30347E5B" w14:textId="77777777" w:rsidR="009800EA" w:rsidRPr="009800EA" w:rsidRDefault="009800EA" w:rsidP="009800EA">
      <w:pPr>
        <w:jc w:val="both"/>
        <w:rPr>
          <w:color w:val="000000"/>
          <w:sz w:val="16"/>
          <w:szCs w:val="16"/>
          <w:lang w:eastAsia="en-US"/>
        </w:rPr>
      </w:pPr>
    </w:p>
    <w:p w14:paraId="68E028D2" w14:textId="77777777" w:rsidR="009800EA" w:rsidRPr="009800EA" w:rsidRDefault="009800EA" w:rsidP="009800EA">
      <w:pPr>
        <w:jc w:val="both"/>
        <w:rPr>
          <w:color w:val="000000" w:themeColor="text1"/>
          <w:sz w:val="16"/>
          <w:szCs w:val="16"/>
          <w:lang w:eastAsia="en-US"/>
        </w:rPr>
      </w:pPr>
      <w:r w:rsidRPr="009800EA">
        <w:rPr>
          <w:color w:val="000000" w:themeColor="text1"/>
          <w:sz w:val="16"/>
          <w:szCs w:val="16"/>
          <w:lang w:eastAsia="en-US"/>
        </w:rPr>
        <w:t>9-</w:t>
      </w:r>
      <w:r w:rsidRPr="009800EA">
        <w:rPr>
          <w:color w:val="000000" w:themeColor="text1"/>
          <w:sz w:val="16"/>
          <w:szCs w:val="16"/>
        </w:rPr>
        <w:t xml:space="preserve"> ALANDA GERÇEKLEŞTİRİLECEK HER TÜRLÜ PLANLAMA VE UYGULAMA ÇALIŞMALARINDA TAŞKIN RİSKİ DİKKATE ALINACAK VE TARIM VE ORMAN BAKANLIĞI (</w:t>
      </w:r>
      <w:r w:rsidRPr="009800EA">
        <w:rPr>
          <w:color w:val="000000" w:themeColor="text1"/>
          <w:sz w:val="16"/>
          <w:szCs w:val="16"/>
          <w:lang w:eastAsia="en-US"/>
        </w:rPr>
        <w:t xml:space="preserve">SU YÖNETİMİ GENEL MÜDÜRLÜĞÜ) TARAFINDAN HAZIRLANAN DOĞU KARADENİZ HAVZASI TAŞKIN YÖNETİM PLANINDA (TYP) BELİRTİLEN TÜM TEDBİRLERE UYULACAKTIR. </w:t>
      </w:r>
    </w:p>
    <w:p w14:paraId="7A8AF03B" w14:textId="77777777" w:rsidR="009800EA" w:rsidRPr="009800EA" w:rsidRDefault="009800EA" w:rsidP="009800EA">
      <w:pPr>
        <w:jc w:val="both"/>
        <w:rPr>
          <w:color w:val="000000"/>
          <w:sz w:val="16"/>
          <w:szCs w:val="16"/>
          <w:lang w:eastAsia="en-US"/>
        </w:rPr>
      </w:pPr>
    </w:p>
    <w:p w14:paraId="3F2EEF82" w14:textId="77777777" w:rsidR="009800EA" w:rsidRPr="009800EA" w:rsidRDefault="009800EA" w:rsidP="009800EA">
      <w:pPr>
        <w:jc w:val="both"/>
        <w:rPr>
          <w:color w:val="000000"/>
          <w:sz w:val="16"/>
          <w:szCs w:val="16"/>
          <w:lang w:eastAsia="en-US"/>
        </w:rPr>
      </w:pPr>
      <w:r w:rsidRPr="009800EA">
        <w:rPr>
          <w:color w:val="000000"/>
          <w:sz w:val="16"/>
          <w:szCs w:val="16"/>
          <w:lang w:eastAsia="en-US"/>
        </w:rPr>
        <w:t>10- BAHSE KONU ALANDA YAPILACAK ÇALIŞMALAR SIRASINDA VE SONRASINDA YOL ŞEVLERİNİN VE YOL GÖVDESİNİN STABİLİTESİNİ ETKİLEYECEK ÇALIŞMALAR YAPILMAYACAK VE YOL YAPILARI KORUNACAK, YOLA AİT SANAT YAPILARINDAN (MENFEZ KÖPRÜ GİBİ) SU AKIŞI ENGELLENMEYECEK, YÜZEYSEL SULARIN DRENAJI İÇİN İMAL EDİLEN SİSTEMLER (RÖGAR) KAPATILMAYACAK VE İŞLEVSELLİĞİ KAYBETTİRİLMEYECEK, BAĞLANTI YOLLARI BAKIMINDAN, BAĞLANTI YOLU YOL SATHINA UYGUN MALZEME İLE KAPLANACAK (ASFALT, PARKE, BETON GİBİ) VE KARAYOLU İMALATLARINA ZARAR VERİLMEYECEKTİR</w:t>
      </w:r>
      <w:r w:rsidRPr="009800EA">
        <w:rPr>
          <w:color w:val="FF0000"/>
          <w:sz w:val="16"/>
          <w:szCs w:val="16"/>
          <w:lang w:eastAsia="en-US"/>
        </w:rPr>
        <w:t xml:space="preserve">. </w:t>
      </w:r>
    </w:p>
    <w:p w14:paraId="06A7339C" w14:textId="77777777" w:rsidR="009800EA" w:rsidRPr="009800EA" w:rsidRDefault="009800EA" w:rsidP="009800EA">
      <w:pPr>
        <w:jc w:val="both"/>
        <w:rPr>
          <w:color w:val="000000"/>
          <w:sz w:val="16"/>
          <w:szCs w:val="16"/>
          <w:lang w:eastAsia="en-US"/>
        </w:rPr>
      </w:pPr>
      <w:r w:rsidRPr="009800EA">
        <w:rPr>
          <w:color w:val="000000"/>
          <w:sz w:val="16"/>
          <w:szCs w:val="16"/>
          <w:lang w:eastAsia="en-US"/>
        </w:rPr>
        <w:t>11-2918 SAYILI KARAYOLU TRAFİK KANUNU VE BUNA BAĞLI OLARAK YÜRÜRLÜKTE BULUNAN “KARAYOLLARI KENARINDA YAPILACAK VE AÇILACAK TESİSLER HAKKINDAKİ YÖNETMELİK” MADDELERİNE UYULACAKTIR.</w:t>
      </w:r>
    </w:p>
    <w:p w14:paraId="577391EE" w14:textId="77777777" w:rsidR="009800EA" w:rsidRPr="009800EA" w:rsidRDefault="009800EA" w:rsidP="009800EA">
      <w:pPr>
        <w:jc w:val="both"/>
        <w:rPr>
          <w:color w:val="000000"/>
          <w:sz w:val="16"/>
          <w:szCs w:val="16"/>
          <w:lang w:eastAsia="en-US"/>
        </w:rPr>
      </w:pPr>
    </w:p>
    <w:p w14:paraId="07B24263" w14:textId="1454156E" w:rsidR="009800EA" w:rsidRPr="009800EA" w:rsidRDefault="009800EA" w:rsidP="009800EA">
      <w:pPr>
        <w:jc w:val="both"/>
        <w:rPr>
          <w:color w:val="000000"/>
          <w:sz w:val="16"/>
          <w:szCs w:val="16"/>
          <w:lang w:eastAsia="en-US"/>
        </w:rPr>
      </w:pPr>
      <w:r w:rsidRPr="009800EA">
        <w:rPr>
          <w:color w:val="000000"/>
          <w:sz w:val="16"/>
          <w:szCs w:val="16"/>
          <w:lang w:eastAsia="en-US"/>
        </w:rPr>
        <w:t>1</w:t>
      </w:r>
      <w:r>
        <w:rPr>
          <w:color w:val="000000"/>
          <w:sz w:val="16"/>
          <w:szCs w:val="16"/>
          <w:lang w:eastAsia="en-US"/>
        </w:rPr>
        <w:t>1</w:t>
      </w:r>
      <w:r w:rsidRPr="009800EA">
        <w:rPr>
          <w:color w:val="000000"/>
          <w:sz w:val="16"/>
          <w:szCs w:val="16"/>
          <w:lang w:eastAsia="en-US"/>
        </w:rPr>
        <w:t>- BAHSE KONU ALAN ÜZERİNDE HERHANGİ BİR YAPILAŞMAYA GİDİLMEDEN ÖNCE ONAYLI İMAR PLANLARI VE VAZİYET PLANI İLE BİRLİKTE KARAYOLLARI GENEL MÜDÜRLÜĞÜNDEN GÖRÜŞ ALINACAKTIR.</w:t>
      </w:r>
    </w:p>
    <w:p w14:paraId="5CA98B28" w14:textId="77777777" w:rsidR="009800EA" w:rsidRPr="009800EA" w:rsidRDefault="009800EA" w:rsidP="009800EA">
      <w:pPr>
        <w:jc w:val="both"/>
        <w:rPr>
          <w:color w:val="000000"/>
          <w:sz w:val="16"/>
          <w:szCs w:val="16"/>
          <w:lang w:eastAsia="en-US"/>
        </w:rPr>
      </w:pPr>
    </w:p>
    <w:p w14:paraId="6F4C6A66" w14:textId="7D656ACD" w:rsidR="009800EA" w:rsidRPr="009800EA" w:rsidRDefault="009800EA" w:rsidP="009800EA">
      <w:pPr>
        <w:jc w:val="both"/>
        <w:rPr>
          <w:color w:val="000000"/>
          <w:sz w:val="16"/>
          <w:szCs w:val="16"/>
          <w:lang w:eastAsia="en-US"/>
        </w:rPr>
      </w:pPr>
      <w:r w:rsidRPr="009800EA">
        <w:rPr>
          <w:color w:val="000000"/>
          <w:sz w:val="16"/>
          <w:szCs w:val="16"/>
          <w:lang w:eastAsia="en-US"/>
        </w:rPr>
        <w:t>1</w:t>
      </w:r>
      <w:r>
        <w:rPr>
          <w:color w:val="000000"/>
          <w:sz w:val="16"/>
          <w:szCs w:val="16"/>
          <w:lang w:eastAsia="en-US"/>
        </w:rPr>
        <w:t>2</w:t>
      </w:r>
      <w:r w:rsidRPr="009800EA">
        <w:rPr>
          <w:color w:val="000000"/>
          <w:sz w:val="16"/>
          <w:szCs w:val="16"/>
          <w:lang w:eastAsia="en-US"/>
        </w:rPr>
        <w:t>-PLAN KAPSAMINDA BULUNAN HAZİNENİN ÖZEL MÜLKİYETİNDEKİ VEYA DEVLETİN HÜKÜM VE TASARRUFU ALTINDAKİ TAŞINMAZLARDA PROJE VE FİİLİ UYGULAMA YAPILMADAN ÖNCE ÇEVRE ŞEHİRCİLİK VE İKLİM DEĞİŞİKLİĞİ BAKANLIĞINDAN (MİLLİ EMLAK GENEL MÜDÜRLÜĞÜ) İZİN ALINACAKTIR.</w:t>
      </w:r>
      <w:r w:rsidRPr="009800EA">
        <w:rPr>
          <w:color w:val="000000"/>
          <w:sz w:val="16"/>
          <w:szCs w:val="16"/>
          <w:lang w:eastAsia="en-US"/>
        </w:rPr>
        <w:tab/>
      </w:r>
    </w:p>
    <w:p w14:paraId="619AC855" w14:textId="77777777" w:rsidR="009800EA" w:rsidRPr="009800EA" w:rsidRDefault="009800EA" w:rsidP="009800EA">
      <w:pPr>
        <w:jc w:val="both"/>
        <w:rPr>
          <w:color w:val="000000"/>
          <w:sz w:val="16"/>
          <w:szCs w:val="16"/>
          <w:lang w:eastAsia="en-US"/>
        </w:rPr>
      </w:pPr>
    </w:p>
    <w:p w14:paraId="0A0459B2" w14:textId="77777777" w:rsidR="009800EA" w:rsidRPr="009800EA" w:rsidRDefault="009800EA" w:rsidP="009800EA">
      <w:pPr>
        <w:jc w:val="both"/>
        <w:rPr>
          <w:color w:val="000000"/>
          <w:sz w:val="16"/>
          <w:szCs w:val="16"/>
          <w:lang w:eastAsia="en-US"/>
        </w:rPr>
      </w:pPr>
    </w:p>
    <w:p w14:paraId="63F1BBF5" w14:textId="77777777" w:rsidR="009800EA" w:rsidRPr="009800EA" w:rsidRDefault="009800EA" w:rsidP="009800EA">
      <w:pPr>
        <w:jc w:val="both"/>
        <w:rPr>
          <w:color w:val="000000"/>
          <w:sz w:val="16"/>
          <w:szCs w:val="16"/>
          <w:lang w:eastAsia="en-US"/>
        </w:rPr>
      </w:pPr>
    </w:p>
    <w:p w14:paraId="4BC48BFB" w14:textId="77777777" w:rsidR="009800EA" w:rsidRPr="009800EA" w:rsidRDefault="009800EA" w:rsidP="009800EA">
      <w:pPr>
        <w:jc w:val="both"/>
        <w:rPr>
          <w:color w:val="000000"/>
          <w:sz w:val="16"/>
          <w:szCs w:val="16"/>
          <w:lang w:eastAsia="en-US"/>
        </w:rPr>
      </w:pPr>
      <w:r w:rsidRPr="009800EA">
        <w:rPr>
          <w:color w:val="000000"/>
          <w:sz w:val="16"/>
          <w:szCs w:val="16"/>
          <w:lang w:eastAsia="en-US"/>
        </w:rPr>
        <w:tab/>
      </w:r>
    </w:p>
    <w:p w14:paraId="4E3AFE30" w14:textId="77777777" w:rsidR="009800EA" w:rsidRPr="009800EA" w:rsidRDefault="009800EA" w:rsidP="009800EA">
      <w:pPr>
        <w:jc w:val="center"/>
        <w:rPr>
          <w:b/>
          <w:bCs/>
          <w:color w:val="000000"/>
          <w:lang w:eastAsia="en-US"/>
        </w:rPr>
      </w:pPr>
      <w:r w:rsidRPr="009800EA">
        <w:rPr>
          <w:b/>
          <w:bCs/>
          <w:color w:val="000000"/>
          <w:lang w:eastAsia="en-US"/>
        </w:rPr>
        <w:lastRenderedPageBreak/>
        <w:t>GİRESUN İLİ, TİREBOLU İLÇESİ, DEMİRCİ MAHALLESİ KARA ULAŞIMINA YÖNELİK ALTYAPI TESİS ALANI (OTOGAR) AMAÇLI NAZIM İMAR PLANI İLAVE VE DEĞİŞİKLİĞİ PLAN NOTLARI</w:t>
      </w:r>
    </w:p>
    <w:p w14:paraId="483667C1" w14:textId="77777777" w:rsidR="009800EA" w:rsidRPr="009800EA" w:rsidRDefault="009800EA" w:rsidP="009800EA">
      <w:pPr>
        <w:jc w:val="both"/>
        <w:rPr>
          <w:color w:val="000000"/>
          <w:sz w:val="16"/>
          <w:szCs w:val="16"/>
          <w:lang w:eastAsia="en-US"/>
        </w:rPr>
      </w:pPr>
    </w:p>
    <w:p w14:paraId="6A373BAA" w14:textId="77777777" w:rsidR="009800EA" w:rsidRPr="009800EA" w:rsidRDefault="009800EA" w:rsidP="009800EA">
      <w:pPr>
        <w:jc w:val="both"/>
        <w:rPr>
          <w:color w:val="000000"/>
          <w:sz w:val="16"/>
          <w:szCs w:val="16"/>
          <w:lang w:eastAsia="en-US"/>
        </w:rPr>
      </w:pPr>
      <w:r w:rsidRPr="009800EA">
        <w:rPr>
          <w:color w:val="000000"/>
          <w:sz w:val="16"/>
          <w:szCs w:val="16"/>
          <w:lang w:eastAsia="en-US"/>
        </w:rPr>
        <w:t>1-BU PLAN VE PLAN NOTLARINDA BELİRTİLMEYEN HUSUSLARDA KONU İLE İLGİLİ DİĞER MER’İ KANUN VE İLGİLİ YÖNETMELİKLERE UYULACAKTIR.</w:t>
      </w:r>
    </w:p>
    <w:p w14:paraId="63F8DFD1" w14:textId="77777777" w:rsidR="009800EA" w:rsidRPr="009800EA" w:rsidRDefault="009800EA" w:rsidP="009800EA">
      <w:pPr>
        <w:jc w:val="both"/>
        <w:rPr>
          <w:color w:val="000000"/>
          <w:sz w:val="16"/>
          <w:szCs w:val="16"/>
          <w:lang w:eastAsia="en-US"/>
        </w:rPr>
      </w:pPr>
    </w:p>
    <w:p w14:paraId="5DAF46D1" w14:textId="77777777" w:rsidR="009800EA" w:rsidRPr="009800EA" w:rsidRDefault="009800EA" w:rsidP="009800EA">
      <w:pPr>
        <w:jc w:val="both"/>
        <w:rPr>
          <w:color w:val="000000"/>
          <w:sz w:val="16"/>
          <w:szCs w:val="16"/>
          <w:lang w:eastAsia="en-US"/>
        </w:rPr>
      </w:pPr>
      <w:r w:rsidRPr="009800EA">
        <w:rPr>
          <w:color w:val="000000"/>
          <w:sz w:val="16"/>
          <w:szCs w:val="16"/>
          <w:lang w:eastAsia="en-US"/>
        </w:rPr>
        <w:t>2-1/1000 ÖLÇEKLİ UYGULAMA İMAR PLANI ONAYLANMADAN UYGULAMAYA GEÇİLEMEZ.</w:t>
      </w:r>
    </w:p>
    <w:p w14:paraId="283C9D5D" w14:textId="77777777" w:rsidR="009800EA" w:rsidRPr="009800EA" w:rsidRDefault="009800EA" w:rsidP="009800EA">
      <w:pPr>
        <w:jc w:val="both"/>
        <w:rPr>
          <w:color w:val="000000"/>
          <w:sz w:val="16"/>
          <w:szCs w:val="16"/>
          <w:lang w:eastAsia="en-US"/>
        </w:rPr>
      </w:pPr>
    </w:p>
    <w:p w14:paraId="386DBFAB" w14:textId="77777777" w:rsidR="009800EA" w:rsidRPr="009800EA" w:rsidRDefault="009800EA" w:rsidP="009800EA">
      <w:pPr>
        <w:jc w:val="both"/>
        <w:rPr>
          <w:color w:val="000000"/>
          <w:sz w:val="16"/>
          <w:szCs w:val="16"/>
          <w:lang w:eastAsia="en-US"/>
        </w:rPr>
      </w:pPr>
      <w:r w:rsidRPr="009800EA">
        <w:rPr>
          <w:color w:val="000000"/>
          <w:sz w:val="16"/>
          <w:szCs w:val="16"/>
          <w:lang w:eastAsia="en-US"/>
        </w:rPr>
        <w:t>3- PLAN DEĞİŞİKLİĞİ ONAMA SINIRLARI DIŞINDAKİ ALANLARDAKİ NAZIM İMAR PLANI BİLGİSİ MER’İ NAZIM İMAR PLANINDAN BİLGİ AMAÇLI AKTARILMIŞTIR. AKTARMA SURETİYLE PAFTALARA İŞLENEN NAZIM İMAR PLANI BİLGİSİNE GÖRE HERHANGİ BİR İŞLEM YAPILAMAZ.</w:t>
      </w:r>
    </w:p>
    <w:p w14:paraId="655ED684" w14:textId="77777777" w:rsidR="009800EA" w:rsidRPr="009800EA" w:rsidRDefault="009800EA" w:rsidP="009800EA">
      <w:pPr>
        <w:rPr>
          <w:color w:val="000000"/>
          <w:lang w:eastAsia="en-US"/>
        </w:rPr>
      </w:pPr>
    </w:p>
    <w:p w14:paraId="565E7013" w14:textId="77777777" w:rsidR="002D63F4" w:rsidRDefault="002D63F4"/>
    <w:sectPr w:rsidR="002D63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2C"/>
    <w:rsid w:val="00026933"/>
    <w:rsid w:val="00190CE2"/>
    <w:rsid w:val="0024782C"/>
    <w:rsid w:val="002D63F4"/>
    <w:rsid w:val="004D2C1F"/>
    <w:rsid w:val="0052266C"/>
    <w:rsid w:val="00584406"/>
    <w:rsid w:val="005C2A5E"/>
    <w:rsid w:val="007E473F"/>
    <w:rsid w:val="009800EA"/>
    <w:rsid w:val="00A92EE4"/>
    <w:rsid w:val="00CF0D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752A5"/>
  <w15:chartTrackingRefBased/>
  <w15:docId w15:val="{418A5B78-964B-40BC-A598-C9DD8326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82C"/>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0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782</Words>
  <Characters>4461</Characters>
  <Application>Microsoft Office Word</Application>
  <DocSecurity>0</DocSecurity>
  <Lines>37</Lines>
  <Paragraphs>10</Paragraphs>
  <ScaleCrop>false</ScaleCrop>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Sahin</dc:creator>
  <cp:keywords/>
  <dc:description/>
  <cp:lastModifiedBy>Abdullah Koz</cp:lastModifiedBy>
  <cp:revision>7</cp:revision>
  <dcterms:created xsi:type="dcterms:W3CDTF">2026-04-06T08:41:00Z</dcterms:created>
  <dcterms:modified xsi:type="dcterms:W3CDTF">2026-06-03T21:33:00Z</dcterms:modified>
</cp:coreProperties>
</file>